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3A9E" w14:textId="77777777" w:rsidR="00664854" w:rsidRDefault="00664854" w:rsidP="00664854">
      <w:pPr>
        <w:pStyle w:val="Default"/>
      </w:pPr>
    </w:p>
    <w:p w14:paraId="27838DB3" w14:textId="1D022BE4" w:rsidR="00664854" w:rsidRDefault="00664854" w:rsidP="0066485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Сведения об учредителе</w:t>
      </w:r>
    </w:p>
    <w:p w14:paraId="48D7BA45" w14:textId="77777777" w:rsidR="00664854" w:rsidRDefault="00664854" w:rsidP="0066485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бюджетного учреждения «Центр творчества юных»</w:t>
      </w:r>
    </w:p>
    <w:p w14:paraId="7CDFDEBF" w14:textId="2F0E0B64" w:rsidR="00664854" w:rsidRDefault="00664854" w:rsidP="0066485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3371339B" w14:textId="775A84A5" w:rsidR="00664854" w:rsidRDefault="00664854" w:rsidP="006648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Согласно Устава Муниципального бюджетного учреждения «Центр творчества юных» от 25.10.2021 г. </w:t>
      </w:r>
    </w:p>
    <w:p w14:paraId="669F9E55" w14:textId="77777777" w:rsidR="00664854" w:rsidRDefault="00664854" w:rsidP="00664854">
      <w:pPr>
        <w:pStyle w:val="Default"/>
        <w:rPr>
          <w:sz w:val="28"/>
          <w:szCs w:val="28"/>
        </w:rPr>
      </w:pPr>
    </w:p>
    <w:p w14:paraId="18D5A2A5" w14:textId="66EF81D7" w:rsidR="00664854" w:rsidRDefault="00664854" w:rsidP="006648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Учредителем учреждения является Муниципальное образование </w:t>
      </w:r>
      <w:r>
        <w:rPr>
          <w:sz w:val="28"/>
          <w:szCs w:val="28"/>
        </w:rPr>
        <w:t>Гатчинский муниципальный округ Ленинградской области.</w:t>
      </w:r>
    </w:p>
    <w:p w14:paraId="0F5751FF" w14:textId="77777777" w:rsidR="00664854" w:rsidRDefault="00664854" w:rsidP="00664854">
      <w:pPr>
        <w:pStyle w:val="Default"/>
        <w:rPr>
          <w:sz w:val="28"/>
          <w:szCs w:val="28"/>
        </w:rPr>
      </w:pPr>
    </w:p>
    <w:p w14:paraId="56CD458B" w14:textId="1B09574D" w:rsidR="00664854" w:rsidRDefault="00664854" w:rsidP="006648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учредителя учреждения </w:t>
      </w:r>
      <w:r w:rsidR="00043EAD">
        <w:rPr>
          <w:sz w:val="28"/>
          <w:szCs w:val="28"/>
        </w:rPr>
        <w:t>исполняет администрация муниципального образования Гатчинский муниципальный округ Ленинградской области</w:t>
      </w:r>
      <w:r>
        <w:rPr>
          <w:sz w:val="28"/>
          <w:szCs w:val="28"/>
        </w:rPr>
        <w:t xml:space="preserve">, </w:t>
      </w:r>
      <w:r w:rsidR="00043EAD">
        <w:rPr>
          <w:sz w:val="28"/>
          <w:szCs w:val="28"/>
        </w:rPr>
        <w:t>ОГРН 1244700034424, ИНН 4705121675</w:t>
      </w:r>
    </w:p>
    <w:p w14:paraId="0050DB0D" w14:textId="77777777" w:rsidR="00664854" w:rsidRDefault="00664854" w:rsidP="00664854">
      <w:pPr>
        <w:pStyle w:val="Default"/>
        <w:rPr>
          <w:sz w:val="28"/>
          <w:szCs w:val="28"/>
        </w:rPr>
      </w:pPr>
    </w:p>
    <w:p w14:paraId="7BB467EC" w14:textId="1BF1C8C7" w:rsidR="00664854" w:rsidRPr="00043EAD" w:rsidRDefault="00664854" w:rsidP="00664854">
      <w:pPr>
        <w:rPr>
          <w:rFonts w:ascii="Times New Roman" w:hAnsi="Times New Roman" w:cs="Times New Roman"/>
        </w:rPr>
      </w:pPr>
      <w:r w:rsidRPr="00043EAD">
        <w:rPr>
          <w:rFonts w:ascii="Times New Roman" w:hAnsi="Times New Roman" w:cs="Times New Roman"/>
          <w:sz w:val="28"/>
          <w:szCs w:val="28"/>
        </w:rPr>
        <w:t>Местонахождение учредителя: 188300, Россия, Ленинградская область, город Гатчина, улица Карла Маркса, д.44.</w:t>
      </w:r>
    </w:p>
    <w:sectPr w:rsidR="00664854" w:rsidRPr="00043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54"/>
    <w:rsid w:val="00043EAD"/>
    <w:rsid w:val="0066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7B26"/>
  <w15:chartTrackingRefBased/>
  <w15:docId w15:val="{46D74DEE-7C01-4872-8FD7-DA7360B3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</cp:revision>
  <dcterms:created xsi:type="dcterms:W3CDTF">2025-02-07T11:49:00Z</dcterms:created>
  <dcterms:modified xsi:type="dcterms:W3CDTF">2025-02-07T12:06:00Z</dcterms:modified>
</cp:coreProperties>
</file>